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C8" w:rsidRPr="004551D0" w:rsidRDefault="00BA66C8" w:rsidP="007770E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lang w:val="en-US"/>
        </w:rPr>
      </w:pPr>
      <w:r w:rsidRPr="004551D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CỘNG HÒA XÃ HỘI CHỦ NGHĨA VIỆT NAM</w:t>
      </w:r>
    </w:p>
    <w:p w:rsidR="00144584" w:rsidRDefault="00BA66C8" w:rsidP="007770EE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4551D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Độc lập – Tự do – Hạnh phúc</w:t>
      </w:r>
    </w:p>
    <w:p w:rsidR="00BA66C8" w:rsidRDefault="007770EE" w:rsidP="007770EE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41AFC" wp14:editId="326BDCE3">
                <wp:simplePos x="0" y="0"/>
                <wp:positionH relativeFrom="column">
                  <wp:posOffset>1751863</wp:posOffset>
                </wp:positionH>
                <wp:positionV relativeFrom="paragraph">
                  <wp:posOffset>25908</wp:posOffset>
                </wp:positionV>
                <wp:extent cx="2160905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95pt,2.05pt" to="308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98tgEAALcDAAAOAAAAZHJzL2Uyb0RvYy54bWysU8tu2zAQvBfoPxC8x3oACVrBcg4OmkvR&#10;Gk37AQy1tIjyhSVryX/fJW0rQVoURZALxSVnZneWq/XtbA07AEbtXc+bVc0ZOOkH7fY9//H909U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" strokecolor="black [3040]"/>
            </w:pict>
          </mc:Fallback>
        </mc:AlternateContent>
      </w:r>
    </w:p>
    <w:p w:rsidR="00BA66C8" w:rsidRDefault="00BA66C8" w:rsidP="007770EE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BA66C8" w:rsidRPr="00357884" w:rsidRDefault="007770EE" w:rsidP="007770EE">
      <w:pPr>
        <w:tabs>
          <w:tab w:val="center" w:pos="43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 w:rsidR="00357884" w:rsidRPr="003578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PHIẾU</w:t>
      </w:r>
      <w:r w:rsidR="00BA66C8" w:rsidRPr="003578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CHÀO GIÁ MUA XE</w:t>
      </w:r>
    </w:p>
    <w:p w:rsidR="00BA66C8" w:rsidRDefault="00BA66C8" w:rsidP="007770EE">
      <w:pPr>
        <w:tabs>
          <w:tab w:val="center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BA66C8" w:rsidRDefault="007B16C5" w:rsidP="007770EE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 w:rsidR="005E2749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Kính gửi: TỔ</w:t>
      </w:r>
      <w:r w:rsidR="00BA66C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NG CÔNG TY BẾN THÀNH – TNHH MTV</w:t>
      </w:r>
    </w:p>
    <w:p w:rsidR="00BA66C8" w:rsidRDefault="00BA66C8" w:rsidP="007770EE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BA66C8" w:rsidRPr="00BA66C8" w:rsidRDefault="00BA66C8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>Tên cá nhân/Tổ chức:</w:t>
      </w:r>
    </w:p>
    <w:p w:rsidR="00BA66C8" w:rsidRPr="00BA66C8" w:rsidRDefault="00CB4172" w:rsidP="00CB4172">
      <w:pPr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CMND số: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>Cấp ngày</w:t>
      </w:r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tại</w:t>
      </w:r>
    </w:p>
    <w:p w:rsidR="00BA66C8" w:rsidRPr="00BA66C8" w:rsidRDefault="00BA66C8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>Địa chỉ thường trú:</w:t>
      </w:r>
    </w:p>
    <w:p w:rsidR="00BA66C8" w:rsidRPr="00BA66C8" w:rsidRDefault="00BA66C8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>Số Điện thoại liên lạc:</w:t>
      </w:r>
    </w:p>
    <w:p w:rsidR="00BA66C8" w:rsidRDefault="007770EE" w:rsidP="007770EE">
      <w:pPr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Được biết Tổng Công ty Bến Thành – TNHH </w:t>
      </w:r>
      <w:r w:rsidR="007B16C5">
        <w:rPr>
          <w:rFonts w:ascii="Times New Roman" w:eastAsia="Times New Roman" w:hAnsi="Times New Roman" w:cs="Times New Roman"/>
          <w:sz w:val="26"/>
          <w:szCs w:val="26"/>
          <w:lang w:val="en-US"/>
        </w:rPr>
        <w:t>MTV có nhu cầ</w:t>
      </w:r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u thanh lý một chiếc </w:t>
      </w:r>
      <w:proofErr w:type="gramStart"/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>xe</w:t>
      </w:r>
      <w:proofErr w:type="gramEnd"/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ô tô </w:t>
      </w:r>
      <w:r w:rsidR="008313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con </w:t>
      </w:r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>với đặc</w:t>
      </w:r>
      <w:r w:rsidR="00BA66C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="00BA66C8" w:rsidRPr="007B16C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điểm </w:t>
      </w:r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>như sau:</w:t>
      </w:r>
    </w:p>
    <w:p w:rsidR="008313D2" w:rsidRDefault="008313D2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1. Pháp lý Tài sản</w:t>
      </w:r>
    </w:p>
    <w:p w:rsidR="008313D2" w:rsidRDefault="008313D2" w:rsidP="007770EE">
      <w:pP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Giấy chứng nhận đăng ký xe Ô tô số </w:t>
      </w:r>
      <w:r w:rsidR="002B33FE">
        <w:rPr>
          <w:rFonts w:ascii="Times New Roman" w:eastAsia="Times New Roman" w:hAnsi="Times New Roman" w:cs="Times New Roman"/>
          <w:sz w:val="26"/>
          <w:szCs w:val="26"/>
          <w:lang w:val="en-US"/>
        </w:rPr>
        <w:t>A 0186367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ngày </w:t>
      </w:r>
      <w:r w:rsidR="002B33FE">
        <w:rPr>
          <w:rFonts w:ascii="Times New Roman" w:eastAsia="Times New Roman" w:hAnsi="Times New Roman" w:cs="Times New Roman"/>
          <w:sz w:val="26"/>
          <w:szCs w:val="26"/>
          <w:lang w:val="en-US"/>
        </w:rPr>
        <w:t>19/10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/200</w:t>
      </w:r>
      <w:r w:rsidR="002B33FE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đăng ký lần đầu ngày </w:t>
      </w:r>
      <w:r w:rsidR="002B33FE">
        <w:rPr>
          <w:rFonts w:ascii="Times New Roman" w:eastAsia="Times New Roman" w:hAnsi="Times New Roman" w:cs="Times New Roman"/>
          <w:sz w:val="26"/>
          <w:szCs w:val="26"/>
          <w:lang w:val="en-US"/>
        </w:rPr>
        <w:t>19/10/2001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chứng nhận Tổng Công ty Bến Thành sở hữu Ô tô con nhãn hiệu Toyota, Biển kiểm soát 52</w:t>
      </w:r>
      <w:r w:rsidR="002B33FE">
        <w:rPr>
          <w:rFonts w:ascii="Times New Roman" w:eastAsia="Times New Roman" w:hAnsi="Times New Roman" w:cs="Times New Roman"/>
          <w:sz w:val="26"/>
          <w:szCs w:val="26"/>
          <w:lang w:val="en-US"/>
        </w:rPr>
        <w:t>T-2944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sản xuất năm 200</w:t>
      </w:r>
      <w:r w:rsidR="002B33FE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do </w:t>
      </w:r>
      <w:r w:rsidR="002B33F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Phòng CSGT-TT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Công an Thành phố Hồ Chí Minh cấp.</w:t>
      </w:r>
    </w:p>
    <w:p w:rsidR="008313D2" w:rsidRDefault="007770EE" w:rsidP="007770EE">
      <w:pPr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8313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Giấy chứng nhận kiểm định số KD </w:t>
      </w:r>
      <w:r w:rsidR="004404E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-7047819 </w:t>
      </w:r>
      <w:r w:rsidR="002B33F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ngày </w:t>
      </w:r>
      <w:r w:rsidR="004404EF">
        <w:rPr>
          <w:rFonts w:ascii="Times New Roman" w:eastAsia="Times New Roman" w:hAnsi="Times New Roman" w:cs="Times New Roman"/>
          <w:sz w:val="26"/>
          <w:szCs w:val="26"/>
          <w:lang w:val="en-US"/>
        </w:rPr>
        <w:t>27</w:t>
      </w:r>
      <w:r w:rsidR="002B33FE">
        <w:rPr>
          <w:rFonts w:ascii="Times New Roman" w:eastAsia="Times New Roman" w:hAnsi="Times New Roman" w:cs="Times New Roman"/>
          <w:sz w:val="26"/>
          <w:szCs w:val="26"/>
          <w:lang w:val="en-US"/>
        </w:rPr>
        <w:t>/1</w:t>
      </w:r>
      <w:r w:rsidR="004404EF">
        <w:rPr>
          <w:rFonts w:ascii="Times New Roman" w:eastAsia="Times New Roman" w:hAnsi="Times New Roman" w:cs="Times New Roman"/>
          <w:sz w:val="26"/>
          <w:szCs w:val="26"/>
          <w:lang w:val="en-US"/>
        </w:rPr>
        <w:t>0</w:t>
      </w:r>
      <w:r w:rsidR="002B33FE">
        <w:rPr>
          <w:rFonts w:ascii="Times New Roman" w:eastAsia="Times New Roman" w:hAnsi="Times New Roman" w:cs="Times New Roman"/>
          <w:sz w:val="26"/>
          <w:szCs w:val="26"/>
          <w:lang w:val="en-US"/>
        </w:rPr>
        <w:t>/202</w:t>
      </w:r>
      <w:r w:rsidR="004404EF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  <w:r w:rsidR="008313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về việc kiểm định ô tô con nhãn</w:t>
      </w:r>
      <w:r w:rsidR="002B33F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hiệu Toyota biển kiểm soát 52T – 2944 </w:t>
      </w:r>
      <w:r w:rsidR="008313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do trung tâm đăng kiểm </w:t>
      </w:r>
      <w:proofErr w:type="gramStart"/>
      <w:r w:rsidR="008313D2">
        <w:rPr>
          <w:rFonts w:ascii="Times New Roman" w:eastAsia="Times New Roman" w:hAnsi="Times New Roman" w:cs="Times New Roman"/>
          <w:sz w:val="26"/>
          <w:szCs w:val="26"/>
          <w:lang w:val="en-US"/>
        </w:rPr>
        <w:t>xe</w:t>
      </w:r>
      <w:proofErr w:type="gramEnd"/>
      <w:r w:rsidR="008313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cơ giới số 50-0</w:t>
      </w:r>
      <w:r w:rsidR="002B33FE">
        <w:rPr>
          <w:rFonts w:ascii="Times New Roman" w:eastAsia="Times New Roman" w:hAnsi="Times New Roman" w:cs="Times New Roman"/>
          <w:sz w:val="26"/>
          <w:szCs w:val="26"/>
          <w:lang w:val="en-US"/>
        </w:rPr>
        <w:t>5</w:t>
      </w:r>
      <w:r w:rsidR="008313D2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7B16C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cấp.</w:t>
      </w:r>
    </w:p>
    <w:p w:rsidR="008313D2" w:rsidRDefault="008313D2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2. Đặc điểm kỹ thuật</w:t>
      </w:r>
    </w:p>
    <w:p w:rsidR="008313D2" w:rsidRDefault="007B16C5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r w:rsidR="002F120D">
        <w:rPr>
          <w:rFonts w:ascii="Times New Roman" w:eastAsia="Times New Roman" w:hAnsi="Times New Roman" w:cs="Times New Roman"/>
          <w:sz w:val="26"/>
          <w:szCs w:val="26"/>
          <w:lang w:val="en-US"/>
        </w:rPr>
        <w:t>Xe Ô tô con</w:t>
      </w:r>
    </w:p>
    <w:p w:rsidR="002F120D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Biển kiểm soát: 52</w:t>
      </w:r>
      <w:r w:rsidR="00F84220">
        <w:rPr>
          <w:rFonts w:ascii="Times New Roman" w:eastAsia="Times New Roman" w:hAnsi="Times New Roman" w:cs="Times New Roman"/>
          <w:sz w:val="26"/>
          <w:szCs w:val="26"/>
          <w:lang w:val="en-US"/>
        </w:rPr>
        <w:t>T-</w:t>
      </w:r>
      <w:r w:rsidR="007C6149">
        <w:rPr>
          <w:rFonts w:ascii="Times New Roman" w:eastAsia="Times New Roman" w:hAnsi="Times New Roman" w:cs="Times New Roman"/>
          <w:sz w:val="26"/>
          <w:szCs w:val="26"/>
          <w:lang w:val="en-US"/>
        </w:rPr>
        <w:t>2</w:t>
      </w:r>
      <w:r w:rsidR="00F84220">
        <w:rPr>
          <w:rFonts w:ascii="Times New Roman" w:eastAsia="Times New Roman" w:hAnsi="Times New Roman" w:cs="Times New Roman"/>
          <w:sz w:val="26"/>
          <w:szCs w:val="26"/>
          <w:lang w:val="en-US"/>
        </w:rPr>
        <w:t>944; Số quản lý 5003S - 017412</w:t>
      </w:r>
    </w:p>
    <w:p w:rsidR="002F120D" w:rsidRDefault="000E2946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Nhãn hiệ</w:t>
      </w:r>
      <w:bookmarkStart w:id="0" w:name="_GoBack"/>
      <w:bookmarkEnd w:id="0"/>
      <w:r w:rsidR="002F120D">
        <w:rPr>
          <w:rFonts w:ascii="Times New Roman" w:eastAsia="Times New Roman" w:hAnsi="Times New Roman" w:cs="Times New Roman"/>
          <w:sz w:val="26"/>
          <w:szCs w:val="26"/>
          <w:lang w:val="en-US"/>
        </w:rPr>
        <w:t>u Toyota</w:t>
      </w:r>
    </w:p>
    <w:p w:rsidR="002F120D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Màu sơn: Ghi bạc</w:t>
      </w:r>
    </w:p>
    <w:p w:rsidR="00F84220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Số Khung</w:t>
      </w:r>
      <w:r w:rsidR="00F84220">
        <w:rPr>
          <w:rFonts w:ascii="Times New Roman" w:eastAsia="Times New Roman" w:hAnsi="Times New Roman" w:cs="Times New Roman"/>
          <w:sz w:val="26"/>
          <w:szCs w:val="26"/>
          <w:lang w:val="en-US"/>
        </w:rPr>
        <w:t>: ZZE 1227 500094</w:t>
      </w:r>
    </w:p>
    <w:p w:rsidR="002F120D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Số máy 1</w:t>
      </w:r>
      <w:r w:rsidR="00F84220">
        <w:rPr>
          <w:rFonts w:ascii="Times New Roman" w:eastAsia="Times New Roman" w:hAnsi="Times New Roman" w:cs="Times New Roman"/>
          <w:sz w:val="26"/>
          <w:szCs w:val="26"/>
          <w:lang w:val="en-US"/>
        </w:rPr>
        <w:t>ZZ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</w:t>
      </w:r>
      <w:r w:rsidR="00F84220">
        <w:rPr>
          <w:rFonts w:ascii="Times New Roman" w:eastAsia="Times New Roman" w:hAnsi="Times New Roman" w:cs="Times New Roman"/>
          <w:sz w:val="26"/>
          <w:szCs w:val="26"/>
          <w:lang w:val="en-US"/>
        </w:rPr>
        <w:t>0803745</w:t>
      </w:r>
    </w:p>
    <w:p w:rsidR="002F120D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Số loại: </w:t>
      </w:r>
      <w:r w:rsidR="00F84220">
        <w:rPr>
          <w:rFonts w:ascii="Times New Roman" w:eastAsia="Times New Roman" w:hAnsi="Times New Roman" w:cs="Times New Roman"/>
          <w:sz w:val="26"/>
          <w:szCs w:val="26"/>
          <w:lang w:val="en-US"/>
        </w:rPr>
        <w:t>Corolla - Altis</w:t>
      </w:r>
    </w:p>
    <w:p w:rsidR="002F120D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Năm sản xuất 200</w:t>
      </w:r>
      <w:r w:rsidR="00F84220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</w:p>
    <w:p w:rsidR="002F120D" w:rsidRDefault="002058C2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Nước sản xuất: Việ</w:t>
      </w:r>
      <w:r w:rsidR="002F120D">
        <w:rPr>
          <w:rFonts w:ascii="Times New Roman" w:eastAsia="Times New Roman" w:hAnsi="Times New Roman" w:cs="Times New Roman"/>
          <w:sz w:val="26"/>
          <w:szCs w:val="26"/>
          <w:lang w:val="en-US"/>
        </w:rPr>
        <w:t>t Nam</w:t>
      </w:r>
    </w:p>
    <w:p w:rsidR="002F120D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Số chỗ ngồi: 0</w:t>
      </w:r>
      <w:r w:rsidR="00F84220">
        <w:rPr>
          <w:rFonts w:ascii="Times New Roman" w:eastAsia="Times New Roman" w:hAnsi="Times New Roman" w:cs="Times New Roman"/>
          <w:sz w:val="26"/>
          <w:szCs w:val="26"/>
          <w:lang w:val="en-US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chỗ</w:t>
      </w:r>
    </w:p>
    <w:p w:rsidR="00341DD1" w:rsidRDefault="007B16C5" w:rsidP="00341DD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ab/>
      </w:r>
      <w:r w:rsidR="00B032D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Được biết Quý Công ty thông báo giá bán khởi điểm là </w:t>
      </w:r>
      <w:r w:rsidR="004404EF">
        <w:rPr>
          <w:rFonts w:ascii="Times New Roman" w:eastAsia="Times New Roman" w:hAnsi="Times New Roman" w:cs="Times New Roman"/>
          <w:sz w:val="26"/>
          <w:szCs w:val="26"/>
          <w:lang w:val="en-US"/>
        </w:rPr>
        <w:t>152.000</w:t>
      </w:r>
      <w:r w:rsidR="00B032DB">
        <w:rPr>
          <w:rFonts w:ascii="Times New Roman" w:eastAsia="Times New Roman" w:hAnsi="Times New Roman" w:cs="Times New Roman"/>
          <w:sz w:val="26"/>
          <w:szCs w:val="26"/>
          <w:lang w:val="en-US"/>
        </w:rPr>
        <w:t>.000 đ</w:t>
      </w:r>
      <w:r w:rsidR="00CB417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341DD1">
        <w:rPr>
          <w:rFonts w:ascii="Times New Roman" w:eastAsia="Times New Roman" w:hAnsi="Times New Roman" w:cs="Times New Roman"/>
          <w:sz w:val="26"/>
          <w:szCs w:val="26"/>
          <w:lang w:val="en-US"/>
        </w:rPr>
        <w:t>(</w:t>
      </w:r>
      <w:r w:rsidR="004404E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Một</w:t>
      </w:r>
      <w:proofErr w:type="gramEnd"/>
      <w:r w:rsidR="004404E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trăm năm mươi hai triệu đồng chẵn.</w:t>
      </w:r>
      <w:r w:rsidR="00341DD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  <w:r w:rsidR="004404EF">
        <w:rPr>
          <w:rFonts w:ascii="Times New Roman" w:eastAsia="Times New Roman" w:hAnsi="Times New Roman" w:cs="Times New Roman"/>
          <w:sz w:val="26"/>
          <w:szCs w:val="26"/>
          <w:lang w:val="en-US"/>
        </w:rPr>
        <w:t>đã</w:t>
      </w:r>
      <w:r w:rsidR="00341DD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bao gồm VAT.</w:t>
      </w:r>
    </w:p>
    <w:p w:rsidR="002F120D" w:rsidRDefault="002F120D" w:rsidP="008246AE">
      <w:pPr>
        <w:tabs>
          <w:tab w:val="left" w:leader="dot" w:pos="8789"/>
        </w:tabs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Giá chấp nhận mua lại là:</w:t>
      </w:r>
      <w:r w:rsidR="008246AE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2F120D" w:rsidRDefault="002F120D" w:rsidP="008246AE">
      <w:pPr>
        <w:tabs>
          <w:tab w:val="left" w:leader="dot" w:pos="8789"/>
        </w:tabs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Bằng chữ:</w:t>
      </w:r>
      <w:r w:rsidR="008246A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8246AE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2F120D" w:rsidRDefault="00B032DB" w:rsidP="007770EE">
      <w:pPr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2F120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Giá này </w:t>
      </w:r>
      <w:r w:rsidR="004404EF">
        <w:rPr>
          <w:rFonts w:ascii="Times New Roman" w:eastAsia="Times New Roman" w:hAnsi="Times New Roman" w:cs="Times New Roman"/>
          <w:sz w:val="26"/>
          <w:szCs w:val="26"/>
          <w:lang w:val="en-US"/>
        </w:rPr>
        <w:t>đã</w:t>
      </w:r>
      <w:r w:rsidR="002F120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bao gồm thuế GTGT</w:t>
      </w:r>
    </w:p>
    <w:p w:rsidR="002F120D" w:rsidRDefault="002F120D" w:rsidP="007770EE">
      <w:pP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Nếu Tổng Công ty </w:t>
      </w:r>
      <w:r w:rsidR="007770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Bến Thành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đồng ý</w:t>
      </w:r>
      <w:r w:rsidR="007770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bán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giá trên.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Chúng tôi sẽ thanh toán đủ 100% g</w:t>
      </w:r>
      <w:r w:rsidR="00D20E4F">
        <w:rPr>
          <w:rFonts w:ascii="Times New Roman" w:eastAsia="Times New Roman" w:hAnsi="Times New Roman" w:cs="Times New Roman"/>
          <w:sz w:val="26"/>
          <w:szCs w:val="26"/>
          <w:lang w:val="en-US"/>
        </w:rPr>
        <w:t>iá trị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xe cho Quý Công ty bằng phương thức chuyển khoản ngay khi hai bên ký hợp đồng</w:t>
      </w:r>
      <w:r w:rsidR="007770E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D4223B" w:rsidRPr="003C4614">
        <w:rPr>
          <w:rFonts w:ascii="Times New Roman" w:eastAsia="Times New Roman" w:hAnsi="Times New Roman" w:cs="Times New Roman"/>
          <w:sz w:val="26"/>
          <w:szCs w:val="26"/>
          <w:lang w:val="en-US"/>
        </w:rPr>
        <w:t>(chi phí giao dịch</w:t>
      </w:r>
      <w:r w:rsidR="001820A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nếu</w:t>
      </w:r>
      <w:r w:rsidR="00D4223B" w:rsidRPr="003C461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ký hợp đồng công chứng do bên mua chịu)</w:t>
      </w:r>
      <w:r w:rsidR="00D4223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7770EE">
        <w:rPr>
          <w:rFonts w:ascii="Times New Roman" w:eastAsia="Times New Roman" w:hAnsi="Times New Roman" w:cs="Times New Roman"/>
          <w:sz w:val="26"/>
          <w:szCs w:val="26"/>
          <w:lang w:val="en-US"/>
        </w:rPr>
        <w:t>và bên bá</w:t>
      </w:r>
      <w:r w:rsidR="005141A0">
        <w:rPr>
          <w:rFonts w:ascii="Times New Roman" w:eastAsia="Times New Roman" w:hAnsi="Times New Roman" w:cs="Times New Roman"/>
          <w:sz w:val="26"/>
          <w:szCs w:val="26"/>
          <w:lang w:val="en-US"/>
        </w:rPr>
        <w:t>n phải giao xe, xuất hóa đơn xe và giấy tờ xe bao gồm:</w:t>
      </w:r>
    </w:p>
    <w:p w:rsidR="005141A0" w:rsidRDefault="005141A0" w:rsidP="00F66CE2">
      <w:pP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Giấy Đăng ký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xe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5141A0" w:rsidRDefault="005141A0" w:rsidP="00F66CE2">
      <w:pP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Toàn bộ giấy tờ liên quan đến chiếc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xe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2F120D" w:rsidRPr="00C6135E" w:rsidRDefault="00A9587A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6135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NGƯỜI CHÀO GIÁ</w:t>
      </w:r>
    </w:p>
    <w:p w:rsidR="002F120D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8313D2" w:rsidRPr="00BA66C8" w:rsidRDefault="008313D2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BA66C8" w:rsidRPr="00BA66C8" w:rsidRDefault="00BA66C8" w:rsidP="007770EE">
      <w:pPr>
        <w:tabs>
          <w:tab w:val="center" w:pos="5387"/>
        </w:tabs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</w:p>
    <w:sectPr w:rsidR="00BA66C8" w:rsidRPr="00BA66C8" w:rsidSect="007770EE">
      <w:pgSz w:w="11907" w:h="16840" w:code="9"/>
      <w:pgMar w:top="1418" w:right="851" w:bottom="1418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C8"/>
    <w:rsid w:val="00006520"/>
    <w:rsid w:val="000E2946"/>
    <w:rsid w:val="00144584"/>
    <w:rsid w:val="001820A8"/>
    <w:rsid w:val="001A241E"/>
    <w:rsid w:val="001B3311"/>
    <w:rsid w:val="001D7C36"/>
    <w:rsid w:val="001F2D3E"/>
    <w:rsid w:val="001F5BF3"/>
    <w:rsid w:val="002058C2"/>
    <w:rsid w:val="0027729B"/>
    <w:rsid w:val="002B33FE"/>
    <w:rsid w:val="002F120D"/>
    <w:rsid w:val="003147FF"/>
    <w:rsid w:val="00341DD1"/>
    <w:rsid w:val="00357884"/>
    <w:rsid w:val="003966AF"/>
    <w:rsid w:val="003B7BEB"/>
    <w:rsid w:val="003C0C58"/>
    <w:rsid w:val="003C4614"/>
    <w:rsid w:val="003D31A6"/>
    <w:rsid w:val="00427CE1"/>
    <w:rsid w:val="004404EF"/>
    <w:rsid w:val="00465C20"/>
    <w:rsid w:val="005141A0"/>
    <w:rsid w:val="005E2749"/>
    <w:rsid w:val="00665B3F"/>
    <w:rsid w:val="006727AF"/>
    <w:rsid w:val="00676EB1"/>
    <w:rsid w:val="007770EE"/>
    <w:rsid w:val="0078242A"/>
    <w:rsid w:val="00792BF1"/>
    <w:rsid w:val="007B16C5"/>
    <w:rsid w:val="007C6149"/>
    <w:rsid w:val="008129E3"/>
    <w:rsid w:val="008246AE"/>
    <w:rsid w:val="008313D2"/>
    <w:rsid w:val="008A3564"/>
    <w:rsid w:val="008F0D47"/>
    <w:rsid w:val="009B02FD"/>
    <w:rsid w:val="009D46FB"/>
    <w:rsid w:val="00A00A04"/>
    <w:rsid w:val="00A04102"/>
    <w:rsid w:val="00A543B4"/>
    <w:rsid w:val="00A72896"/>
    <w:rsid w:val="00A9587A"/>
    <w:rsid w:val="00AC69AB"/>
    <w:rsid w:val="00B032DB"/>
    <w:rsid w:val="00B9679A"/>
    <w:rsid w:val="00BA66C8"/>
    <w:rsid w:val="00C6135E"/>
    <w:rsid w:val="00CB4172"/>
    <w:rsid w:val="00D20E4F"/>
    <w:rsid w:val="00D4223B"/>
    <w:rsid w:val="00DD51EC"/>
    <w:rsid w:val="00E3064F"/>
    <w:rsid w:val="00E65328"/>
    <w:rsid w:val="00F50C22"/>
    <w:rsid w:val="00F56859"/>
    <w:rsid w:val="00F66CE2"/>
    <w:rsid w:val="00F76042"/>
    <w:rsid w:val="00F77382"/>
    <w:rsid w:val="00F84220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VOHOANGLAM</dc:creator>
  <cp:lastModifiedBy>VOHOANGLAM</cp:lastModifiedBy>
  <cp:revision>24</cp:revision>
  <dcterms:created xsi:type="dcterms:W3CDTF">2021-01-18T06:59:00Z</dcterms:created>
  <dcterms:modified xsi:type="dcterms:W3CDTF">2021-12-02T04:59:00Z</dcterms:modified>
</cp:coreProperties>
</file>